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03" w:rsidRPr="00536F03" w:rsidRDefault="00536F03" w:rsidP="00536F03">
      <w:pPr>
        <w:pStyle w:val="Title"/>
        <w:rPr>
          <w:rFonts w:asciiTheme="minorHAnsi" w:hAnsiTheme="minorHAnsi"/>
          <w:b w:val="0"/>
          <w:color w:val="A50021"/>
          <w:sz w:val="52"/>
          <w:szCs w:val="52"/>
        </w:rPr>
      </w:pPr>
      <w:r w:rsidRPr="00536F03">
        <w:rPr>
          <w:rFonts w:asciiTheme="minorHAnsi" w:hAnsiTheme="minorHAnsi"/>
          <w:b w:val="0"/>
          <w:color w:val="A50021"/>
          <w:sz w:val="52"/>
          <w:szCs w:val="52"/>
        </w:rPr>
        <w:t>3.3 Volunteer Role Description for</w:t>
      </w:r>
    </w:p>
    <w:p w:rsidR="00536F03" w:rsidRPr="00536F03" w:rsidRDefault="00536F03" w:rsidP="00536F03">
      <w:pPr>
        <w:pStyle w:val="Title"/>
        <w:rPr>
          <w:rFonts w:asciiTheme="minorHAnsi" w:hAnsiTheme="minorHAnsi"/>
          <w:b w:val="0"/>
          <w:color w:val="A50021"/>
          <w:sz w:val="52"/>
          <w:szCs w:val="52"/>
        </w:rPr>
      </w:pPr>
      <w:r w:rsidRPr="00536F03">
        <w:rPr>
          <w:rFonts w:asciiTheme="minorHAnsi" w:hAnsiTheme="minorHAnsi"/>
          <w:b w:val="0"/>
          <w:color w:val="A50021"/>
          <w:sz w:val="52"/>
          <w:szCs w:val="52"/>
        </w:rPr>
        <w:t>Informal Learning Volunteer</w:t>
      </w:r>
    </w:p>
    <w:p w:rsidR="00536F03" w:rsidRDefault="00536F03" w:rsidP="00536F03">
      <w:pPr>
        <w:rPr>
          <w:rFonts w:ascii="Calibri" w:hAnsi="Calibri"/>
          <w:b/>
          <w:bCs/>
          <w:color w:val="A50021"/>
          <w:u w:val="single"/>
        </w:rPr>
      </w:pPr>
    </w:p>
    <w:p w:rsidR="00536F03" w:rsidRPr="003836A4" w:rsidRDefault="00536F03" w:rsidP="00536F03">
      <w:pPr>
        <w:rPr>
          <w:rFonts w:ascii="Calibri" w:hAnsi="Calibri"/>
        </w:rPr>
      </w:pPr>
      <w:r w:rsidRPr="007528CA">
        <w:rPr>
          <w:rFonts w:ascii="Calibri" w:hAnsi="Calibri"/>
          <w:b/>
          <w:bCs/>
          <w:color w:val="A50021"/>
          <w:u w:val="single"/>
        </w:rPr>
        <w:t>Purpose of the role:</w:t>
      </w:r>
      <w:r w:rsidRPr="007528CA">
        <w:rPr>
          <w:rFonts w:ascii="Calibri" w:hAnsi="Calibri"/>
          <w:color w:val="A50021"/>
        </w:rPr>
        <w:tab/>
      </w:r>
    </w:p>
    <w:p w:rsidR="00536F03" w:rsidRPr="00EE5D01" w:rsidRDefault="00536F03" w:rsidP="00536F03">
      <w:pPr>
        <w:pStyle w:val="Default"/>
        <w:rPr>
          <w:rFonts w:ascii="Calibri" w:hAnsi="Calibri"/>
          <w:sz w:val="22"/>
          <w:szCs w:val="22"/>
        </w:rPr>
      </w:pPr>
      <w:r w:rsidRPr="00EE5D01">
        <w:rPr>
          <w:rFonts w:ascii="Calibri" w:hAnsi="Calibri"/>
          <w:sz w:val="22"/>
          <w:szCs w:val="22"/>
        </w:rPr>
        <w:t xml:space="preserve">To assist in the delivery of exciting and engaging informal learning opportunities which enhance </w:t>
      </w:r>
      <w:r>
        <w:rPr>
          <w:rFonts w:ascii="Calibri" w:hAnsi="Calibri"/>
          <w:sz w:val="22"/>
          <w:szCs w:val="22"/>
        </w:rPr>
        <w:t>visitor</w:t>
      </w:r>
      <w:r w:rsidRPr="00EE5D01">
        <w:rPr>
          <w:rFonts w:ascii="Calibri" w:hAnsi="Calibri"/>
          <w:sz w:val="22"/>
          <w:szCs w:val="22"/>
        </w:rPr>
        <w:t xml:space="preserve"> enjoyment, leading to </w:t>
      </w:r>
      <w:r>
        <w:rPr>
          <w:rFonts w:ascii="Calibri" w:hAnsi="Calibri"/>
          <w:sz w:val="22"/>
          <w:szCs w:val="22"/>
        </w:rPr>
        <w:t xml:space="preserve">a </w:t>
      </w:r>
      <w:r w:rsidRPr="00EE5D01">
        <w:rPr>
          <w:rFonts w:ascii="Calibri" w:hAnsi="Calibri"/>
          <w:sz w:val="22"/>
          <w:szCs w:val="22"/>
        </w:rPr>
        <w:t xml:space="preserve">greater understanding of York Minster and its collections. </w:t>
      </w:r>
    </w:p>
    <w:p w:rsidR="00536F03" w:rsidRDefault="00536F03" w:rsidP="00536F03">
      <w:pPr>
        <w:rPr>
          <w:rFonts w:ascii="Calibri" w:hAnsi="Calibri"/>
        </w:rPr>
      </w:pPr>
    </w:p>
    <w:p w:rsidR="00536F03" w:rsidRPr="003836A4" w:rsidRDefault="00536F03" w:rsidP="00536F03">
      <w:pPr>
        <w:rPr>
          <w:rFonts w:ascii="Calibri" w:hAnsi="Calibri"/>
        </w:rPr>
      </w:pPr>
      <w:r w:rsidRPr="007528CA">
        <w:rPr>
          <w:rFonts w:ascii="Calibri" w:hAnsi="Calibri"/>
          <w:b/>
          <w:bCs/>
          <w:color w:val="A50021"/>
          <w:u w:val="single"/>
        </w:rPr>
        <w:t>Volunteer Supervision:</w:t>
      </w:r>
      <w:r w:rsidRPr="007528CA">
        <w:rPr>
          <w:rFonts w:ascii="Calibri" w:hAnsi="Calibri"/>
          <w:color w:val="A50021"/>
        </w:rPr>
        <w:tab/>
      </w:r>
    </w:p>
    <w:p w:rsidR="00536F03" w:rsidRDefault="00805503" w:rsidP="00805503">
      <w:pPr>
        <w:spacing w:after="0"/>
        <w:rPr>
          <w:rFonts w:ascii="Calibri" w:hAnsi="Calibri"/>
        </w:rPr>
      </w:pPr>
      <w:r>
        <w:rPr>
          <w:rFonts w:ascii="Calibri" w:hAnsi="Calibri"/>
        </w:rPr>
        <w:t>Managed by</w:t>
      </w:r>
      <w:r w:rsidR="00536F03">
        <w:rPr>
          <w:rFonts w:ascii="Calibri" w:hAnsi="Calibri"/>
        </w:rPr>
        <w:t>:</w:t>
      </w:r>
      <w:r w:rsidR="00536F03" w:rsidRPr="003836A4">
        <w:rPr>
          <w:rFonts w:ascii="Calibri" w:hAnsi="Calibri"/>
        </w:rPr>
        <w:tab/>
      </w:r>
      <w:r w:rsidR="00536F03" w:rsidRPr="003836A4">
        <w:rPr>
          <w:rFonts w:ascii="Calibri" w:hAnsi="Calibri"/>
        </w:rPr>
        <w:tab/>
      </w:r>
      <w:r w:rsidR="00536F03">
        <w:rPr>
          <w:rFonts w:ascii="Calibri" w:hAnsi="Calibri"/>
        </w:rPr>
        <w:tab/>
        <w:t>Alex O’Donnell, Learning Officer</w:t>
      </w:r>
    </w:p>
    <w:p w:rsidR="00536F03" w:rsidRDefault="00536F03" w:rsidP="00805503">
      <w:pPr>
        <w:spacing w:after="0"/>
        <w:rPr>
          <w:rFonts w:ascii="Calibri" w:hAnsi="Calibri"/>
        </w:rPr>
      </w:pPr>
      <w:r w:rsidRPr="003836A4">
        <w:rPr>
          <w:rFonts w:ascii="Calibri" w:hAnsi="Calibri"/>
        </w:rPr>
        <w:t>Responsible to</w:t>
      </w:r>
      <w:r>
        <w:rPr>
          <w:rFonts w:ascii="Calibri" w:hAnsi="Calibri"/>
        </w:rPr>
        <w:t>:</w:t>
      </w:r>
      <w:r w:rsidRPr="003836A4">
        <w:rPr>
          <w:rFonts w:ascii="Calibri" w:hAnsi="Calibri"/>
        </w:rPr>
        <w:tab/>
      </w:r>
      <w:r w:rsidRPr="003836A4">
        <w:rPr>
          <w:rFonts w:ascii="Calibri" w:hAnsi="Calibri"/>
        </w:rPr>
        <w:tab/>
      </w:r>
      <w:r>
        <w:rPr>
          <w:rFonts w:ascii="Calibri" w:hAnsi="Calibri"/>
        </w:rPr>
        <w:tab/>
      </w:r>
      <w:r w:rsidR="00936B51">
        <w:rPr>
          <w:rFonts w:ascii="Calibri" w:hAnsi="Calibri"/>
        </w:rPr>
        <w:t xml:space="preserve">Vicky Harrison, Assistant Director of Collections and Learning </w:t>
      </w:r>
      <w:r>
        <w:rPr>
          <w:rFonts w:ascii="Calibri" w:hAnsi="Calibri"/>
        </w:rPr>
        <w:t xml:space="preserve"> </w:t>
      </w:r>
    </w:p>
    <w:p w:rsidR="00536F03" w:rsidRDefault="00805503" w:rsidP="00805503">
      <w:pPr>
        <w:spacing w:after="0"/>
        <w:rPr>
          <w:rFonts w:ascii="Calibri" w:hAnsi="Calibri"/>
        </w:rPr>
      </w:pPr>
      <w:r>
        <w:rPr>
          <w:rFonts w:ascii="Calibri" w:hAnsi="Calibri"/>
        </w:rPr>
        <w:t>Additional support:</w:t>
      </w:r>
      <w:r>
        <w:rPr>
          <w:rFonts w:ascii="Calibri" w:hAnsi="Calibri"/>
        </w:rPr>
        <w:tab/>
      </w:r>
      <w:r>
        <w:rPr>
          <w:rFonts w:ascii="Calibri" w:hAnsi="Calibri"/>
        </w:rPr>
        <w:tab/>
      </w:r>
      <w:r w:rsidR="00936B51">
        <w:rPr>
          <w:rFonts w:ascii="Calibri" w:hAnsi="Calibri"/>
        </w:rPr>
        <w:t>Victoria Imada</w:t>
      </w:r>
      <w:r w:rsidR="00536F03">
        <w:rPr>
          <w:rFonts w:ascii="Calibri" w:hAnsi="Calibri"/>
        </w:rPr>
        <w:t xml:space="preserve">, </w:t>
      </w:r>
      <w:r>
        <w:rPr>
          <w:rFonts w:ascii="Calibri" w:hAnsi="Calibri"/>
        </w:rPr>
        <w:t xml:space="preserve">HR &amp; </w:t>
      </w:r>
      <w:r w:rsidR="00936B51">
        <w:rPr>
          <w:rFonts w:ascii="Calibri" w:hAnsi="Calibri"/>
        </w:rPr>
        <w:t>Volunteering Administrator</w:t>
      </w:r>
    </w:p>
    <w:p w:rsidR="00536F03" w:rsidRPr="003836A4" w:rsidRDefault="00536F03" w:rsidP="00805503">
      <w:pPr>
        <w:spacing w:after="0"/>
        <w:rPr>
          <w:rFonts w:ascii="Calibri" w:hAnsi="Calibri"/>
        </w:rPr>
      </w:pPr>
    </w:p>
    <w:p w:rsidR="00536F03" w:rsidRDefault="00536F03" w:rsidP="00536F03">
      <w:pPr>
        <w:rPr>
          <w:rFonts w:ascii="Calibri" w:hAnsi="Calibri"/>
          <w:bCs/>
        </w:rPr>
      </w:pPr>
      <w:r w:rsidRPr="007528CA">
        <w:rPr>
          <w:rFonts w:ascii="Calibri" w:hAnsi="Calibri"/>
          <w:b/>
          <w:bCs/>
          <w:color w:val="A50021"/>
          <w:u w:val="single"/>
        </w:rPr>
        <w:t>Location:</w:t>
      </w:r>
      <w:r w:rsidRPr="007528CA">
        <w:rPr>
          <w:rFonts w:ascii="Calibri" w:hAnsi="Calibri"/>
          <w:bCs/>
          <w:color w:val="A50021"/>
        </w:rPr>
        <w:tab/>
      </w:r>
    </w:p>
    <w:p w:rsidR="00536F03" w:rsidRDefault="00536F03" w:rsidP="00536F03">
      <w:pPr>
        <w:numPr>
          <w:ilvl w:val="0"/>
          <w:numId w:val="3"/>
        </w:numPr>
        <w:spacing w:after="0" w:line="240" w:lineRule="auto"/>
        <w:rPr>
          <w:rFonts w:ascii="Calibri" w:hAnsi="Calibri"/>
          <w:bCs/>
        </w:rPr>
      </w:pPr>
      <w:r>
        <w:rPr>
          <w:rFonts w:ascii="Calibri" w:hAnsi="Calibri"/>
          <w:bCs/>
        </w:rPr>
        <w:t>Learning Centre</w:t>
      </w:r>
    </w:p>
    <w:p w:rsidR="00536F03" w:rsidRPr="00733972" w:rsidRDefault="00536F03" w:rsidP="00536F03">
      <w:pPr>
        <w:numPr>
          <w:ilvl w:val="0"/>
          <w:numId w:val="3"/>
        </w:numPr>
        <w:spacing w:after="0" w:line="240" w:lineRule="auto"/>
        <w:rPr>
          <w:rFonts w:ascii="Calibri" w:hAnsi="Calibri"/>
          <w:bCs/>
        </w:rPr>
      </w:pPr>
      <w:r w:rsidRPr="00733972">
        <w:rPr>
          <w:rFonts w:ascii="Calibri" w:hAnsi="Calibri"/>
          <w:bCs/>
        </w:rPr>
        <w:t xml:space="preserve">All locations on the Minster Floor (at ground level)   </w:t>
      </w:r>
    </w:p>
    <w:p w:rsidR="00536F03" w:rsidRPr="00733972" w:rsidRDefault="00536F03" w:rsidP="00536F03">
      <w:pPr>
        <w:numPr>
          <w:ilvl w:val="0"/>
          <w:numId w:val="3"/>
        </w:numPr>
        <w:spacing w:after="0" w:line="240" w:lineRule="auto"/>
        <w:rPr>
          <w:rFonts w:ascii="Calibri" w:hAnsi="Calibri"/>
          <w:bCs/>
        </w:rPr>
      </w:pPr>
      <w:r w:rsidRPr="00733972">
        <w:rPr>
          <w:rFonts w:ascii="Calibri" w:hAnsi="Calibri"/>
          <w:bCs/>
        </w:rPr>
        <w:t>The Old Palace, Dean’s Park</w:t>
      </w:r>
    </w:p>
    <w:p w:rsidR="00536F03" w:rsidRPr="00733972" w:rsidRDefault="00536F03" w:rsidP="00536F03">
      <w:pPr>
        <w:numPr>
          <w:ilvl w:val="0"/>
          <w:numId w:val="3"/>
        </w:numPr>
        <w:spacing w:after="0" w:line="240" w:lineRule="auto"/>
        <w:rPr>
          <w:rFonts w:ascii="Calibri" w:hAnsi="Calibri"/>
          <w:bCs/>
        </w:rPr>
      </w:pPr>
      <w:r w:rsidRPr="00733972">
        <w:rPr>
          <w:rFonts w:ascii="Calibri" w:hAnsi="Calibri"/>
          <w:bCs/>
        </w:rPr>
        <w:t>Dean’s Park</w:t>
      </w:r>
      <w:r>
        <w:rPr>
          <w:rFonts w:ascii="Calibri" w:hAnsi="Calibri"/>
          <w:bCs/>
        </w:rPr>
        <w:t xml:space="preserve"> </w:t>
      </w:r>
    </w:p>
    <w:p w:rsidR="00536F03" w:rsidRPr="00733972" w:rsidRDefault="00536F03" w:rsidP="00536F03">
      <w:pPr>
        <w:numPr>
          <w:ilvl w:val="0"/>
          <w:numId w:val="3"/>
        </w:numPr>
        <w:spacing w:after="0" w:line="240" w:lineRule="auto"/>
        <w:rPr>
          <w:rFonts w:ascii="Calibri" w:hAnsi="Calibri"/>
          <w:bCs/>
        </w:rPr>
      </w:pPr>
      <w:r w:rsidRPr="00733972">
        <w:rPr>
          <w:rFonts w:ascii="Calibri" w:hAnsi="Calibri"/>
          <w:bCs/>
        </w:rPr>
        <w:t>Other location</w:t>
      </w:r>
      <w:r>
        <w:rPr>
          <w:rFonts w:ascii="Calibri" w:hAnsi="Calibri"/>
          <w:bCs/>
        </w:rPr>
        <w:t>s in York</w:t>
      </w:r>
      <w:r w:rsidRPr="00733972">
        <w:rPr>
          <w:rFonts w:ascii="Calibri" w:hAnsi="Calibri"/>
          <w:bCs/>
        </w:rPr>
        <w:t xml:space="preserve">, for example </w:t>
      </w:r>
      <w:r>
        <w:rPr>
          <w:rFonts w:ascii="Calibri" w:hAnsi="Calibri"/>
          <w:bCs/>
        </w:rPr>
        <w:t>Yorkshire Museum</w:t>
      </w:r>
    </w:p>
    <w:p w:rsidR="00536F03" w:rsidRPr="003836A4" w:rsidRDefault="00536F03" w:rsidP="00536F03">
      <w:pPr>
        <w:rPr>
          <w:rFonts w:ascii="Calibri" w:hAnsi="Calibri"/>
          <w:b/>
          <w:bCs/>
          <w:u w:val="single"/>
        </w:rPr>
      </w:pPr>
    </w:p>
    <w:p w:rsidR="00536F03" w:rsidRDefault="00536F03" w:rsidP="00536F03">
      <w:pPr>
        <w:rPr>
          <w:rFonts w:ascii="Calibri" w:hAnsi="Calibri"/>
          <w:b/>
          <w:bCs/>
          <w:u w:val="single"/>
        </w:rPr>
      </w:pPr>
      <w:r w:rsidRPr="007528CA">
        <w:rPr>
          <w:rFonts w:ascii="Calibri" w:hAnsi="Calibri"/>
          <w:b/>
          <w:bCs/>
          <w:color w:val="A50021"/>
          <w:u w:val="single"/>
        </w:rPr>
        <w:t>Key tasks/activities:</w:t>
      </w:r>
    </w:p>
    <w:p w:rsidR="00536F03" w:rsidRPr="00B03B10" w:rsidRDefault="00536F03" w:rsidP="00536F03">
      <w:pPr>
        <w:numPr>
          <w:ilvl w:val="0"/>
          <w:numId w:val="1"/>
        </w:numPr>
        <w:spacing w:after="0" w:line="240" w:lineRule="auto"/>
        <w:rPr>
          <w:rFonts w:ascii="Calibri" w:hAnsi="Calibri"/>
          <w:lang w:val="en-US"/>
        </w:rPr>
      </w:pPr>
      <w:r w:rsidRPr="0085527A">
        <w:rPr>
          <w:rFonts w:ascii="Calibri" w:hAnsi="Calibri"/>
          <w:lang w:val="en-US"/>
        </w:rPr>
        <w:t xml:space="preserve">To </w:t>
      </w:r>
      <w:r>
        <w:rPr>
          <w:rFonts w:ascii="Calibri" w:hAnsi="Calibri"/>
          <w:lang w:val="en-US"/>
        </w:rPr>
        <w:t>be available on an ‘ad hoc’ basis for</w:t>
      </w:r>
      <w:r w:rsidRPr="0085527A">
        <w:rPr>
          <w:rFonts w:ascii="Calibri" w:hAnsi="Calibri"/>
          <w:lang w:val="en-US"/>
        </w:rPr>
        <w:t xml:space="preserve"> </w:t>
      </w:r>
      <w:r>
        <w:rPr>
          <w:rFonts w:ascii="Calibri" w:hAnsi="Calibri"/>
          <w:lang w:val="en-US"/>
        </w:rPr>
        <w:t xml:space="preserve">pre-arranged </w:t>
      </w:r>
      <w:r w:rsidRPr="0085527A">
        <w:rPr>
          <w:rFonts w:ascii="Calibri" w:hAnsi="Calibri"/>
          <w:lang w:val="en-US"/>
        </w:rPr>
        <w:t xml:space="preserve">Informal Learning </w:t>
      </w:r>
      <w:r>
        <w:rPr>
          <w:rFonts w:ascii="Calibri" w:hAnsi="Calibri"/>
          <w:lang w:val="en-US"/>
        </w:rPr>
        <w:t>activities and events</w:t>
      </w:r>
      <w:r w:rsidRPr="0085527A">
        <w:rPr>
          <w:rFonts w:ascii="Calibri" w:hAnsi="Calibri"/>
          <w:lang w:val="en-US"/>
        </w:rPr>
        <w:t xml:space="preserve"> </w:t>
      </w:r>
      <w:r>
        <w:rPr>
          <w:rFonts w:ascii="Calibri" w:hAnsi="Calibri"/>
          <w:lang w:val="en-US"/>
        </w:rPr>
        <w:t xml:space="preserve">throughout the year, primarily during school holidays / weekends, but not exclusively.  </w:t>
      </w:r>
    </w:p>
    <w:p w:rsidR="00536F03" w:rsidRPr="00B03B10" w:rsidRDefault="00536F03" w:rsidP="00536F03">
      <w:pPr>
        <w:numPr>
          <w:ilvl w:val="0"/>
          <w:numId w:val="1"/>
        </w:numPr>
        <w:spacing w:after="0" w:line="240" w:lineRule="auto"/>
        <w:rPr>
          <w:rFonts w:ascii="Calibri" w:hAnsi="Calibri"/>
          <w:lang w:val="en-US"/>
        </w:rPr>
      </w:pPr>
      <w:r>
        <w:rPr>
          <w:rFonts w:ascii="Calibri" w:hAnsi="Calibri"/>
          <w:lang w:val="en-US"/>
        </w:rPr>
        <w:t xml:space="preserve">Activities might include the following: </w:t>
      </w:r>
    </w:p>
    <w:p w:rsidR="00536F03" w:rsidRDefault="00536F03" w:rsidP="00536F03">
      <w:pPr>
        <w:numPr>
          <w:ilvl w:val="1"/>
          <w:numId w:val="1"/>
        </w:numPr>
        <w:spacing w:after="0" w:line="240" w:lineRule="auto"/>
        <w:rPr>
          <w:rFonts w:ascii="Calibri" w:hAnsi="Calibri"/>
          <w:lang w:val="en-US"/>
        </w:rPr>
      </w:pPr>
      <w:r>
        <w:rPr>
          <w:rFonts w:ascii="Calibri" w:hAnsi="Calibri"/>
          <w:lang w:val="en-US"/>
        </w:rPr>
        <w:t xml:space="preserve">Craft workshops (for both families and adults) </w:t>
      </w:r>
    </w:p>
    <w:p w:rsidR="00536F03" w:rsidRDefault="00536F03" w:rsidP="00536F03">
      <w:pPr>
        <w:numPr>
          <w:ilvl w:val="1"/>
          <w:numId w:val="1"/>
        </w:numPr>
        <w:spacing w:after="0" w:line="240" w:lineRule="auto"/>
        <w:rPr>
          <w:rFonts w:ascii="Calibri" w:hAnsi="Calibri"/>
          <w:lang w:val="en-US"/>
        </w:rPr>
      </w:pPr>
      <w:r>
        <w:rPr>
          <w:rFonts w:ascii="Calibri" w:hAnsi="Calibri"/>
          <w:lang w:val="en-US"/>
        </w:rPr>
        <w:t xml:space="preserve">Community events </w:t>
      </w:r>
    </w:p>
    <w:p w:rsidR="00536F03" w:rsidRDefault="00536F03" w:rsidP="00536F03">
      <w:pPr>
        <w:numPr>
          <w:ilvl w:val="1"/>
          <w:numId w:val="1"/>
        </w:numPr>
        <w:spacing w:after="0" w:line="240" w:lineRule="auto"/>
        <w:rPr>
          <w:rFonts w:ascii="Calibri" w:hAnsi="Calibri"/>
          <w:lang w:val="en-US"/>
        </w:rPr>
      </w:pPr>
      <w:r>
        <w:rPr>
          <w:rFonts w:ascii="Calibri" w:hAnsi="Calibri"/>
          <w:lang w:val="en-US"/>
        </w:rPr>
        <w:t xml:space="preserve">Family trails / tours </w:t>
      </w:r>
    </w:p>
    <w:p w:rsidR="00536F03" w:rsidRPr="00B03B10" w:rsidRDefault="00536F03" w:rsidP="00536F03">
      <w:pPr>
        <w:numPr>
          <w:ilvl w:val="1"/>
          <w:numId w:val="1"/>
        </w:numPr>
        <w:spacing w:after="0" w:line="240" w:lineRule="auto"/>
        <w:rPr>
          <w:rFonts w:ascii="Calibri" w:hAnsi="Calibri"/>
          <w:lang w:val="en-US"/>
        </w:rPr>
      </w:pPr>
      <w:r>
        <w:rPr>
          <w:rFonts w:ascii="Calibri" w:hAnsi="Calibri"/>
          <w:lang w:val="en-US"/>
        </w:rPr>
        <w:t xml:space="preserve">Storytelling etc. </w:t>
      </w:r>
    </w:p>
    <w:p w:rsidR="00536F03" w:rsidRPr="00AA5D5C" w:rsidRDefault="00536F03" w:rsidP="00536F03">
      <w:pPr>
        <w:numPr>
          <w:ilvl w:val="0"/>
          <w:numId w:val="1"/>
        </w:numPr>
        <w:spacing w:after="0" w:line="240" w:lineRule="auto"/>
        <w:rPr>
          <w:rFonts w:ascii="Calibri" w:hAnsi="Calibri"/>
          <w:lang w:val="en-US"/>
        </w:rPr>
      </w:pPr>
      <w:r w:rsidRPr="00AA5D5C">
        <w:rPr>
          <w:rFonts w:ascii="Calibri" w:hAnsi="Calibri"/>
          <w:lang w:val="en-US"/>
        </w:rPr>
        <w:t xml:space="preserve">To read all received information about the up-coming event / activity (including risk assessments), in order to arrive fully prepared. </w:t>
      </w:r>
    </w:p>
    <w:p w:rsidR="00536F03" w:rsidRPr="00B03B10" w:rsidRDefault="00536F03" w:rsidP="00536F03">
      <w:pPr>
        <w:numPr>
          <w:ilvl w:val="0"/>
          <w:numId w:val="1"/>
        </w:numPr>
        <w:spacing w:after="0" w:line="240" w:lineRule="auto"/>
        <w:rPr>
          <w:rFonts w:ascii="Calibri" w:hAnsi="Calibri"/>
          <w:lang w:val="en-US"/>
        </w:rPr>
      </w:pPr>
      <w:r>
        <w:rPr>
          <w:rFonts w:ascii="Calibri" w:hAnsi="Calibri"/>
          <w:lang w:val="en-US"/>
        </w:rPr>
        <w:t xml:space="preserve">To arrive at the pre-arranged location 30 minutes before the start time in order to help with set-up and to receive a final briefing, if needed.  </w:t>
      </w:r>
    </w:p>
    <w:p w:rsidR="00536F03" w:rsidRPr="00B03B10" w:rsidRDefault="00536F03" w:rsidP="00536F03">
      <w:pPr>
        <w:numPr>
          <w:ilvl w:val="0"/>
          <w:numId w:val="1"/>
        </w:numPr>
        <w:autoSpaceDE w:val="0"/>
        <w:autoSpaceDN w:val="0"/>
        <w:adjustRightInd w:val="0"/>
        <w:spacing w:after="0" w:line="240" w:lineRule="auto"/>
        <w:rPr>
          <w:rFonts w:ascii="Calibri" w:hAnsi="Calibri"/>
          <w:lang w:val="en-US"/>
        </w:rPr>
      </w:pPr>
      <w:r w:rsidRPr="00DB61B9">
        <w:rPr>
          <w:rFonts w:ascii="Calibri" w:hAnsi="Calibri"/>
          <w:bCs/>
        </w:rPr>
        <w:t xml:space="preserve">To </w:t>
      </w:r>
      <w:r w:rsidRPr="003836A4">
        <w:rPr>
          <w:rFonts w:ascii="Calibri" w:hAnsi="Calibri"/>
          <w:lang w:val="en-US"/>
        </w:rPr>
        <w:t>offer visitors a warm, friendly, inclusive and positive welcome on behalf of the Dean and Chapter</w:t>
      </w:r>
    </w:p>
    <w:p w:rsidR="00536F03" w:rsidRPr="00B03B10" w:rsidRDefault="00536F03" w:rsidP="00536F03">
      <w:pPr>
        <w:numPr>
          <w:ilvl w:val="0"/>
          <w:numId w:val="4"/>
        </w:numPr>
        <w:autoSpaceDE w:val="0"/>
        <w:autoSpaceDN w:val="0"/>
        <w:adjustRightInd w:val="0"/>
        <w:spacing w:after="0" w:line="240" w:lineRule="auto"/>
        <w:rPr>
          <w:rFonts w:ascii="Calibri" w:hAnsi="Calibri" w:cs="Gill Sans MT"/>
          <w:color w:val="000000"/>
          <w:lang w:val="en-US"/>
        </w:rPr>
      </w:pPr>
      <w:r w:rsidRPr="001D3DF6">
        <w:rPr>
          <w:rFonts w:ascii="Calibri" w:hAnsi="Calibri" w:cs="Gill Sans MT"/>
          <w:color w:val="000000"/>
          <w:lang w:val="en-US"/>
        </w:rPr>
        <w:t xml:space="preserve">To assist with preparing for events and exhibitions – including setting out tables, chairs, </w:t>
      </w:r>
      <w:r w:rsidRPr="00DB61B9">
        <w:rPr>
          <w:rFonts w:ascii="Calibri" w:hAnsi="Calibri" w:cs="Gill Sans MT"/>
          <w:color w:val="000000"/>
          <w:lang w:val="en-US"/>
        </w:rPr>
        <w:t xml:space="preserve">resources, </w:t>
      </w:r>
      <w:r w:rsidRPr="001D3DF6">
        <w:rPr>
          <w:rFonts w:ascii="Calibri" w:hAnsi="Calibri" w:cs="Gill Sans MT"/>
          <w:color w:val="000000"/>
          <w:lang w:val="en-US"/>
        </w:rPr>
        <w:t xml:space="preserve">display boards, </w:t>
      </w:r>
      <w:proofErr w:type="spellStart"/>
      <w:r w:rsidRPr="001D3DF6">
        <w:rPr>
          <w:rFonts w:ascii="Calibri" w:hAnsi="Calibri" w:cs="Gill Sans MT"/>
          <w:color w:val="000000"/>
          <w:lang w:val="en-US"/>
        </w:rPr>
        <w:t>etc</w:t>
      </w:r>
      <w:proofErr w:type="spellEnd"/>
      <w:r w:rsidRPr="001D3DF6">
        <w:rPr>
          <w:rFonts w:ascii="Calibri" w:hAnsi="Calibri" w:cs="Gill Sans MT"/>
          <w:color w:val="000000"/>
          <w:lang w:val="en-US"/>
        </w:rPr>
        <w:t xml:space="preserve"> </w:t>
      </w:r>
    </w:p>
    <w:p w:rsidR="00536F03" w:rsidRPr="00B03B10" w:rsidRDefault="00536F03" w:rsidP="00536F03">
      <w:pPr>
        <w:numPr>
          <w:ilvl w:val="0"/>
          <w:numId w:val="4"/>
        </w:numPr>
        <w:autoSpaceDE w:val="0"/>
        <w:autoSpaceDN w:val="0"/>
        <w:adjustRightInd w:val="0"/>
        <w:spacing w:after="0" w:line="240" w:lineRule="auto"/>
        <w:rPr>
          <w:rFonts w:ascii="Calibri" w:hAnsi="Calibri" w:cs="Gill Sans MT"/>
          <w:color w:val="000000"/>
          <w:lang w:val="en-US"/>
        </w:rPr>
      </w:pPr>
      <w:r w:rsidRPr="001D3DF6">
        <w:rPr>
          <w:rFonts w:ascii="Calibri" w:hAnsi="Calibri" w:cs="Gill Sans MT"/>
          <w:color w:val="000000"/>
          <w:lang w:val="en-US"/>
        </w:rPr>
        <w:t>To assist with delivering events – including greeting and directing visitors</w:t>
      </w:r>
      <w:r w:rsidRPr="00DB61B9">
        <w:rPr>
          <w:rFonts w:ascii="Calibri" w:hAnsi="Calibri" w:cs="Gill Sans MT"/>
          <w:color w:val="000000"/>
          <w:lang w:val="en-US"/>
        </w:rPr>
        <w:t>, handling out resources, assisting visitors with activities</w:t>
      </w:r>
      <w:r w:rsidRPr="001D3DF6">
        <w:rPr>
          <w:rFonts w:ascii="Calibri" w:hAnsi="Calibri" w:cs="Gill Sans MT"/>
          <w:color w:val="000000"/>
          <w:lang w:val="en-US"/>
        </w:rPr>
        <w:t xml:space="preserve"> etc. </w:t>
      </w:r>
    </w:p>
    <w:p w:rsidR="00536F03" w:rsidRPr="00B03B10" w:rsidRDefault="00536F03" w:rsidP="00536F03">
      <w:pPr>
        <w:numPr>
          <w:ilvl w:val="0"/>
          <w:numId w:val="4"/>
        </w:numPr>
        <w:autoSpaceDE w:val="0"/>
        <w:autoSpaceDN w:val="0"/>
        <w:adjustRightInd w:val="0"/>
        <w:spacing w:after="0" w:line="240" w:lineRule="auto"/>
        <w:rPr>
          <w:rFonts w:ascii="Calibri" w:hAnsi="Calibri" w:cs="Gill Sans MT"/>
          <w:color w:val="000000"/>
          <w:lang w:val="en-US"/>
        </w:rPr>
      </w:pPr>
      <w:r>
        <w:rPr>
          <w:rFonts w:ascii="Calibri" w:hAnsi="Calibri" w:cs="Gill Sans MT"/>
          <w:color w:val="000000"/>
          <w:lang w:val="en-US"/>
        </w:rPr>
        <w:t xml:space="preserve">To assist the activity / event organizer in maintaining a safe environment for visitors (for example by helping to keep floors free of debris and trip hazards, ensuring visitors are given appropriate guidance </w:t>
      </w:r>
      <w:proofErr w:type="spellStart"/>
      <w:r>
        <w:rPr>
          <w:rFonts w:ascii="Calibri" w:hAnsi="Calibri" w:cs="Gill Sans MT"/>
          <w:color w:val="000000"/>
          <w:lang w:val="en-US"/>
        </w:rPr>
        <w:t>etc</w:t>
      </w:r>
      <w:proofErr w:type="spellEnd"/>
      <w:r>
        <w:rPr>
          <w:rFonts w:ascii="Calibri" w:hAnsi="Calibri" w:cs="Gill Sans MT"/>
          <w:color w:val="000000"/>
          <w:lang w:val="en-US"/>
        </w:rPr>
        <w:t xml:space="preserve">) </w:t>
      </w:r>
    </w:p>
    <w:p w:rsidR="00536F03" w:rsidRPr="00B03B10" w:rsidRDefault="00536F03" w:rsidP="00536F03">
      <w:pPr>
        <w:numPr>
          <w:ilvl w:val="0"/>
          <w:numId w:val="4"/>
        </w:numPr>
        <w:autoSpaceDE w:val="0"/>
        <w:autoSpaceDN w:val="0"/>
        <w:adjustRightInd w:val="0"/>
        <w:spacing w:after="0" w:line="240" w:lineRule="auto"/>
        <w:rPr>
          <w:rFonts w:ascii="Calibri" w:hAnsi="Calibri" w:cs="Gill Sans MT"/>
          <w:color w:val="000000"/>
          <w:lang w:val="en-US"/>
        </w:rPr>
      </w:pPr>
      <w:r w:rsidRPr="001D3DF6">
        <w:rPr>
          <w:rFonts w:ascii="Calibri" w:hAnsi="Calibri" w:cs="Gill Sans MT"/>
          <w:color w:val="000000"/>
          <w:lang w:val="en-US"/>
        </w:rPr>
        <w:t xml:space="preserve">To assist with clearing </w:t>
      </w:r>
      <w:r>
        <w:rPr>
          <w:rFonts w:ascii="Calibri" w:hAnsi="Calibri" w:cs="Gill Sans MT"/>
          <w:color w:val="000000"/>
          <w:lang w:val="en-US"/>
        </w:rPr>
        <w:t xml:space="preserve">away </w:t>
      </w:r>
      <w:r w:rsidRPr="001D3DF6">
        <w:rPr>
          <w:rFonts w:ascii="Calibri" w:hAnsi="Calibri" w:cs="Gill Sans MT"/>
          <w:color w:val="000000"/>
          <w:lang w:val="en-US"/>
        </w:rPr>
        <w:t xml:space="preserve">after events – including putting away tables, chairs, </w:t>
      </w:r>
      <w:r w:rsidRPr="00DB61B9">
        <w:rPr>
          <w:rFonts w:ascii="Calibri" w:hAnsi="Calibri" w:cs="Gill Sans MT"/>
          <w:color w:val="000000"/>
          <w:lang w:val="en-US"/>
        </w:rPr>
        <w:t xml:space="preserve">resources, </w:t>
      </w:r>
      <w:r w:rsidRPr="001D3DF6">
        <w:rPr>
          <w:rFonts w:ascii="Calibri" w:hAnsi="Calibri" w:cs="Gill Sans MT"/>
          <w:color w:val="000000"/>
          <w:lang w:val="en-US"/>
        </w:rPr>
        <w:t xml:space="preserve">display boards, etc. </w:t>
      </w:r>
    </w:p>
    <w:p w:rsidR="00536F03" w:rsidRPr="00B03B10" w:rsidRDefault="00536F03" w:rsidP="00536F03">
      <w:pPr>
        <w:pStyle w:val="Default"/>
        <w:numPr>
          <w:ilvl w:val="0"/>
          <w:numId w:val="4"/>
        </w:numPr>
        <w:rPr>
          <w:rFonts w:ascii="Calibri" w:hAnsi="Calibri"/>
          <w:sz w:val="22"/>
          <w:szCs w:val="22"/>
        </w:rPr>
      </w:pPr>
      <w:r w:rsidRPr="00DB61B9">
        <w:rPr>
          <w:rFonts w:ascii="Calibri" w:hAnsi="Calibri"/>
          <w:sz w:val="22"/>
          <w:szCs w:val="22"/>
        </w:rPr>
        <w:t xml:space="preserve">To perform any other reasonable tasks, as requested. </w:t>
      </w:r>
    </w:p>
    <w:p w:rsidR="00536F03" w:rsidRDefault="00536F03" w:rsidP="00536F03">
      <w:pPr>
        <w:autoSpaceDE w:val="0"/>
        <w:autoSpaceDN w:val="0"/>
        <w:adjustRightInd w:val="0"/>
        <w:ind w:left="720"/>
        <w:rPr>
          <w:rFonts w:ascii="Calibri" w:hAnsi="Calibri"/>
          <w:lang w:val="en-US"/>
        </w:rPr>
      </w:pPr>
    </w:p>
    <w:p w:rsidR="00805503" w:rsidRPr="00F94EB6" w:rsidRDefault="00805503" w:rsidP="00536F03">
      <w:pPr>
        <w:autoSpaceDE w:val="0"/>
        <w:autoSpaceDN w:val="0"/>
        <w:adjustRightInd w:val="0"/>
        <w:ind w:left="720"/>
        <w:rPr>
          <w:rFonts w:ascii="Calibri" w:hAnsi="Calibri"/>
          <w:lang w:val="en-US"/>
        </w:rPr>
      </w:pPr>
    </w:p>
    <w:p w:rsidR="00536F03" w:rsidRPr="003836A4" w:rsidRDefault="00536F03" w:rsidP="00536F03">
      <w:pPr>
        <w:rPr>
          <w:rFonts w:ascii="Calibri" w:hAnsi="Calibri"/>
          <w:b/>
          <w:bCs/>
          <w:u w:val="single"/>
        </w:rPr>
      </w:pPr>
    </w:p>
    <w:p w:rsidR="00536F03" w:rsidRPr="003836A4" w:rsidRDefault="00536F03" w:rsidP="00536F03">
      <w:pPr>
        <w:rPr>
          <w:rFonts w:ascii="Calibri" w:hAnsi="Calibri"/>
          <w:b/>
          <w:bCs/>
          <w:color w:val="A50021"/>
          <w:u w:val="single"/>
        </w:rPr>
      </w:pPr>
      <w:r w:rsidRPr="007528CA">
        <w:rPr>
          <w:rFonts w:ascii="Calibri" w:hAnsi="Calibri"/>
          <w:b/>
          <w:bCs/>
          <w:color w:val="A50021"/>
          <w:u w:val="single"/>
        </w:rPr>
        <w:lastRenderedPageBreak/>
        <w:t>Skills and attributes sought:</w:t>
      </w:r>
    </w:p>
    <w:p w:rsidR="00536F03" w:rsidRDefault="00536F03" w:rsidP="00536F03">
      <w:pPr>
        <w:numPr>
          <w:ilvl w:val="0"/>
          <w:numId w:val="2"/>
        </w:numPr>
        <w:spacing w:after="0" w:line="240" w:lineRule="auto"/>
        <w:rPr>
          <w:rFonts w:ascii="Calibri" w:hAnsi="Calibri"/>
        </w:rPr>
      </w:pPr>
      <w:r>
        <w:rPr>
          <w:rFonts w:ascii="Calibri" w:hAnsi="Calibri"/>
        </w:rPr>
        <w:t xml:space="preserve">Be friendly and welcoming to visitors of all ages </w:t>
      </w:r>
    </w:p>
    <w:p w:rsidR="00536F03" w:rsidRPr="00A05985" w:rsidRDefault="00536F03" w:rsidP="00536F03">
      <w:pPr>
        <w:numPr>
          <w:ilvl w:val="0"/>
          <w:numId w:val="2"/>
        </w:numPr>
        <w:spacing w:after="0" w:line="240" w:lineRule="auto"/>
        <w:rPr>
          <w:rFonts w:ascii="Calibri" w:hAnsi="Calibri"/>
        </w:rPr>
      </w:pPr>
      <w:r w:rsidRPr="00A05985">
        <w:rPr>
          <w:rFonts w:ascii="Calibri" w:hAnsi="Calibri" w:cs="Arial"/>
          <w:lang w:val="en-US"/>
        </w:rPr>
        <w:t>A commitment to working with all sections of the community and to providing</w:t>
      </w:r>
      <w:r w:rsidRPr="00A05985">
        <w:rPr>
          <w:rFonts w:ascii="Calibri" w:hAnsi="Calibri"/>
        </w:rPr>
        <w:t xml:space="preserve"> </w:t>
      </w:r>
      <w:r w:rsidRPr="00A05985">
        <w:rPr>
          <w:rFonts w:ascii="Calibri" w:hAnsi="Calibri" w:cs="Arial"/>
          <w:lang w:val="en-US"/>
        </w:rPr>
        <w:t>additional support to</w:t>
      </w:r>
      <w:r>
        <w:rPr>
          <w:rFonts w:ascii="Calibri" w:hAnsi="Calibri" w:cs="Arial"/>
          <w:lang w:val="en-US"/>
        </w:rPr>
        <w:t xml:space="preserve"> those visitors who may need it</w:t>
      </w:r>
    </w:p>
    <w:p w:rsidR="00536F03" w:rsidRPr="003A214B" w:rsidRDefault="00536F03" w:rsidP="00536F03">
      <w:pPr>
        <w:numPr>
          <w:ilvl w:val="0"/>
          <w:numId w:val="2"/>
        </w:numPr>
        <w:spacing w:after="0" w:line="240" w:lineRule="auto"/>
        <w:rPr>
          <w:rFonts w:ascii="Calibri" w:hAnsi="Calibri"/>
          <w:b/>
          <w:bCs/>
          <w:u w:val="single"/>
        </w:rPr>
      </w:pPr>
      <w:r w:rsidRPr="003A214B">
        <w:rPr>
          <w:rFonts w:ascii="Calibri" w:hAnsi="Calibri"/>
        </w:rPr>
        <w:t>Have good communication skill</w:t>
      </w:r>
      <w:r>
        <w:rPr>
          <w:rFonts w:ascii="Calibri" w:hAnsi="Calibri"/>
        </w:rPr>
        <w:t>s</w:t>
      </w:r>
    </w:p>
    <w:p w:rsidR="00536F03" w:rsidRPr="00EE1E06" w:rsidRDefault="00536F03" w:rsidP="00536F03">
      <w:pPr>
        <w:numPr>
          <w:ilvl w:val="0"/>
          <w:numId w:val="2"/>
        </w:numPr>
        <w:spacing w:after="0" w:line="240" w:lineRule="auto"/>
        <w:rPr>
          <w:rFonts w:ascii="Calibri" w:hAnsi="Calibri"/>
        </w:rPr>
      </w:pPr>
      <w:r>
        <w:rPr>
          <w:rFonts w:ascii="Calibri" w:hAnsi="Calibri"/>
        </w:rPr>
        <w:t>Reliability, commitment and flexibility</w:t>
      </w:r>
    </w:p>
    <w:p w:rsidR="00536F03" w:rsidRPr="00A05985" w:rsidRDefault="00536F03" w:rsidP="00536F03">
      <w:pPr>
        <w:numPr>
          <w:ilvl w:val="0"/>
          <w:numId w:val="2"/>
        </w:numPr>
        <w:spacing w:after="0" w:line="240" w:lineRule="auto"/>
        <w:rPr>
          <w:rFonts w:ascii="Calibri" w:hAnsi="Calibri"/>
        </w:rPr>
      </w:pPr>
      <w:r>
        <w:rPr>
          <w:rFonts w:ascii="Calibri" w:hAnsi="Calibri"/>
        </w:rPr>
        <w:t xml:space="preserve">A </w:t>
      </w:r>
      <w:r w:rsidRPr="00A05985">
        <w:rPr>
          <w:rFonts w:ascii="Calibri" w:hAnsi="Calibri" w:cs="Arial"/>
          <w:lang w:val="en-US"/>
        </w:rPr>
        <w:t>co-operative approach to working with other volunteers and staff</w:t>
      </w:r>
      <w:r>
        <w:rPr>
          <w:rFonts w:ascii="Calibri" w:hAnsi="Calibri" w:cs="Arial"/>
          <w:lang w:val="en-US"/>
        </w:rPr>
        <w:t xml:space="preserve"> as part of a team</w:t>
      </w:r>
    </w:p>
    <w:p w:rsidR="00536F03" w:rsidRPr="003836A4" w:rsidRDefault="00536F03" w:rsidP="00536F03">
      <w:pPr>
        <w:numPr>
          <w:ilvl w:val="0"/>
          <w:numId w:val="2"/>
        </w:numPr>
        <w:spacing w:after="0" w:line="240" w:lineRule="auto"/>
        <w:rPr>
          <w:rFonts w:ascii="Calibri" w:hAnsi="Calibri"/>
        </w:rPr>
      </w:pPr>
      <w:r w:rsidRPr="003836A4">
        <w:rPr>
          <w:rFonts w:ascii="Calibri" w:hAnsi="Calibri"/>
        </w:rPr>
        <w:t xml:space="preserve">Willingness to attend training </w:t>
      </w:r>
      <w:r>
        <w:rPr>
          <w:rFonts w:ascii="Calibri" w:hAnsi="Calibri"/>
        </w:rPr>
        <w:t xml:space="preserve">and other such </w:t>
      </w:r>
      <w:r w:rsidRPr="003836A4">
        <w:rPr>
          <w:rFonts w:ascii="Calibri" w:hAnsi="Calibri"/>
        </w:rPr>
        <w:t>opportunities when available</w:t>
      </w:r>
    </w:p>
    <w:p w:rsidR="00536F03" w:rsidRPr="003836A4" w:rsidRDefault="00536F03" w:rsidP="00536F03">
      <w:pPr>
        <w:numPr>
          <w:ilvl w:val="0"/>
          <w:numId w:val="2"/>
        </w:numPr>
        <w:spacing w:after="0" w:line="240" w:lineRule="auto"/>
        <w:rPr>
          <w:rFonts w:ascii="Calibri" w:hAnsi="Calibri"/>
        </w:rPr>
      </w:pPr>
      <w:r w:rsidRPr="003836A4">
        <w:rPr>
          <w:rFonts w:ascii="Calibri" w:hAnsi="Calibri"/>
        </w:rPr>
        <w:t>Willingness to wear required identification</w:t>
      </w:r>
    </w:p>
    <w:p w:rsidR="00536F03" w:rsidRPr="003836A4" w:rsidRDefault="00536F03" w:rsidP="00536F03">
      <w:pPr>
        <w:rPr>
          <w:rFonts w:ascii="Calibri" w:hAnsi="Calibri"/>
          <w:b/>
          <w:bCs/>
          <w:u w:val="single"/>
        </w:rPr>
      </w:pPr>
    </w:p>
    <w:p w:rsidR="00536F03" w:rsidRPr="003836A4" w:rsidRDefault="00536F03" w:rsidP="00536F03">
      <w:pPr>
        <w:rPr>
          <w:rFonts w:ascii="Calibri" w:hAnsi="Calibri"/>
          <w:b/>
          <w:bCs/>
          <w:u w:val="single"/>
        </w:rPr>
      </w:pPr>
      <w:r w:rsidRPr="007528CA">
        <w:rPr>
          <w:rFonts w:ascii="Calibri" w:hAnsi="Calibri"/>
          <w:b/>
          <w:bCs/>
          <w:color w:val="A50021"/>
          <w:u w:val="single"/>
        </w:rPr>
        <w:t>Training provision:</w:t>
      </w:r>
    </w:p>
    <w:p w:rsidR="00536F03" w:rsidRDefault="00536F03" w:rsidP="00536F03">
      <w:pPr>
        <w:numPr>
          <w:ilvl w:val="0"/>
          <w:numId w:val="5"/>
        </w:numPr>
        <w:spacing w:after="0" w:line="240" w:lineRule="auto"/>
        <w:rPr>
          <w:rFonts w:ascii="Calibri" w:hAnsi="Calibri"/>
          <w:bCs/>
        </w:rPr>
      </w:pPr>
      <w:r>
        <w:rPr>
          <w:rFonts w:ascii="Calibri" w:hAnsi="Calibri"/>
          <w:bCs/>
        </w:rPr>
        <w:t>Task specific training</w:t>
      </w:r>
    </w:p>
    <w:p w:rsidR="00672861" w:rsidRDefault="00672861" w:rsidP="00536F03">
      <w:pPr>
        <w:numPr>
          <w:ilvl w:val="0"/>
          <w:numId w:val="5"/>
        </w:numPr>
        <w:spacing w:after="0" w:line="240" w:lineRule="auto"/>
        <w:rPr>
          <w:rFonts w:ascii="Calibri" w:hAnsi="Calibri"/>
          <w:bCs/>
        </w:rPr>
      </w:pPr>
      <w:r>
        <w:rPr>
          <w:rFonts w:ascii="Calibri" w:hAnsi="Calibri"/>
          <w:bCs/>
        </w:rPr>
        <w:t>Safeguarding induction</w:t>
      </w:r>
    </w:p>
    <w:p w:rsidR="00536F03" w:rsidRPr="00975F12" w:rsidRDefault="00536F03" w:rsidP="00536F03">
      <w:pPr>
        <w:numPr>
          <w:ilvl w:val="0"/>
          <w:numId w:val="5"/>
        </w:numPr>
        <w:spacing w:after="0" w:line="240" w:lineRule="auto"/>
        <w:rPr>
          <w:rFonts w:ascii="Calibri" w:hAnsi="Calibri"/>
          <w:bCs/>
        </w:rPr>
      </w:pPr>
      <w:r w:rsidRPr="00B468B3">
        <w:rPr>
          <w:rFonts w:ascii="Calibri" w:hAnsi="Calibri"/>
        </w:rPr>
        <w:t>Health and Safety</w:t>
      </w:r>
      <w:r w:rsidR="00672861">
        <w:rPr>
          <w:rFonts w:ascii="Calibri" w:hAnsi="Calibri"/>
        </w:rPr>
        <w:t xml:space="preserve"> induction</w:t>
      </w:r>
      <w:bookmarkStart w:id="0" w:name="_GoBack"/>
      <w:bookmarkEnd w:id="0"/>
      <w:r w:rsidRPr="00B468B3">
        <w:rPr>
          <w:rFonts w:ascii="Calibri" w:hAnsi="Calibri"/>
        </w:rPr>
        <w:t xml:space="preserve"> </w:t>
      </w:r>
      <w:r>
        <w:rPr>
          <w:rFonts w:ascii="Calibri" w:hAnsi="Calibri"/>
        </w:rPr>
        <w:t xml:space="preserve">e.g. Risk Assessments </w:t>
      </w:r>
    </w:p>
    <w:p w:rsidR="00536F03" w:rsidRPr="00B468B3" w:rsidRDefault="00536F03" w:rsidP="00536F03">
      <w:pPr>
        <w:numPr>
          <w:ilvl w:val="0"/>
          <w:numId w:val="5"/>
        </w:numPr>
        <w:spacing w:after="0" w:line="240" w:lineRule="auto"/>
        <w:rPr>
          <w:rFonts w:ascii="Calibri" w:hAnsi="Calibri"/>
          <w:bCs/>
        </w:rPr>
      </w:pPr>
      <w:r>
        <w:rPr>
          <w:rFonts w:ascii="Calibri" w:hAnsi="Calibri"/>
        </w:rPr>
        <w:t xml:space="preserve">Additional training opportunities </w:t>
      </w:r>
    </w:p>
    <w:p w:rsidR="00536F03" w:rsidRPr="00B468B3" w:rsidRDefault="00536F03" w:rsidP="00536F03">
      <w:pPr>
        <w:rPr>
          <w:rFonts w:ascii="Calibri" w:hAnsi="Calibri"/>
          <w:bCs/>
        </w:rPr>
      </w:pPr>
    </w:p>
    <w:p w:rsidR="00536F03" w:rsidRPr="003836A4" w:rsidRDefault="00536F03" w:rsidP="00536F03">
      <w:pPr>
        <w:rPr>
          <w:rFonts w:ascii="Calibri" w:hAnsi="Calibri"/>
          <w:b/>
          <w:bCs/>
          <w:u w:val="single"/>
        </w:rPr>
      </w:pPr>
      <w:r w:rsidRPr="007528CA">
        <w:rPr>
          <w:rFonts w:ascii="Calibri" w:hAnsi="Calibri"/>
          <w:b/>
          <w:bCs/>
          <w:color w:val="A50021"/>
          <w:u w:val="single"/>
        </w:rPr>
        <w:t>Commitment involved:</w:t>
      </w:r>
    </w:p>
    <w:p w:rsidR="00536F03" w:rsidRPr="00B468B3" w:rsidRDefault="00536F03" w:rsidP="00536F03">
      <w:pPr>
        <w:numPr>
          <w:ilvl w:val="0"/>
          <w:numId w:val="1"/>
        </w:numPr>
        <w:spacing w:after="0" w:line="240" w:lineRule="auto"/>
        <w:rPr>
          <w:rFonts w:ascii="Calibri" w:hAnsi="Calibri"/>
          <w:u w:val="single"/>
          <w:lang w:val="en-US"/>
        </w:rPr>
      </w:pPr>
      <w:r w:rsidRPr="00B468B3">
        <w:rPr>
          <w:rFonts w:ascii="Calibri" w:hAnsi="Calibri"/>
          <w:lang w:val="en-US"/>
        </w:rPr>
        <w:t>To be available to assist in delivery of informal learning activities at pre-arranged dates / time slots</w:t>
      </w:r>
      <w:r>
        <w:rPr>
          <w:rFonts w:ascii="Calibri" w:hAnsi="Calibri"/>
          <w:lang w:val="en-US"/>
        </w:rPr>
        <w:t xml:space="preserve">, as agreed with the organizer </w:t>
      </w:r>
    </w:p>
    <w:p w:rsidR="00536F03" w:rsidRPr="00874872" w:rsidRDefault="00536F03" w:rsidP="00536F03">
      <w:pPr>
        <w:numPr>
          <w:ilvl w:val="0"/>
          <w:numId w:val="1"/>
        </w:numPr>
        <w:spacing w:after="0" w:line="240" w:lineRule="auto"/>
        <w:rPr>
          <w:rFonts w:ascii="Calibri" w:hAnsi="Calibri"/>
          <w:u w:val="single"/>
          <w:lang w:val="en-US"/>
        </w:rPr>
      </w:pPr>
      <w:r w:rsidRPr="00AA5D5C">
        <w:rPr>
          <w:rFonts w:ascii="Calibri" w:hAnsi="Calibri"/>
          <w:lang w:val="en-US"/>
        </w:rPr>
        <w:t xml:space="preserve">To inform the activity / event organizer of </w:t>
      </w:r>
      <w:r>
        <w:rPr>
          <w:rFonts w:ascii="Calibri" w:hAnsi="Calibri"/>
          <w:lang w:val="en-US"/>
        </w:rPr>
        <w:t xml:space="preserve">unavailability or </w:t>
      </w:r>
      <w:r w:rsidRPr="00AA5D5C">
        <w:rPr>
          <w:rFonts w:ascii="Calibri" w:hAnsi="Calibri"/>
          <w:lang w:val="en-US"/>
        </w:rPr>
        <w:t xml:space="preserve">absence in the event of illness </w:t>
      </w:r>
      <w:r>
        <w:rPr>
          <w:rFonts w:ascii="Calibri" w:hAnsi="Calibri"/>
          <w:lang w:val="en-US"/>
        </w:rPr>
        <w:t xml:space="preserve">etc. </w:t>
      </w:r>
      <w:r w:rsidRPr="00874872">
        <w:rPr>
          <w:rFonts w:ascii="Calibri" w:hAnsi="Calibri"/>
          <w:u w:val="single"/>
          <w:lang w:val="en-US"/>
        </w:rPr>
        <w:t xml:space="preserve">as soon as possible </w:t>
      </w:r>
    </w:p>
    <w:p w:rsidR="00D77AAE" w:rsidRDefault="00D77AAE"/>
    <w:p w:rsidR="00564DA0" w:rsidRPr="006F7A3B" w:rsidRDefault="00564DA0" w:rsidP="00564DA0">
      <w:pPr>
        <w:pStyle w:val="Header"/>
        <w:spacing w:before="240"/>
        <w:rPr>
          <w:rFonts w:ascii="Calibri" w:hAnsi="Calibri"/>
          <w:b/>
          <w:bCs/>
        </w:rPr>
      </w:pPr>
      <w:r w:rsidRPr="006F7A3B">
        <w:rPr>
          <w:rFonts w:ascii="Calibri" w:hAnsi="Calibri"/>
          <w:b/>
          <w:bCs/>
        </w:rPr>
        <w:t>Health &amp; Safety</w:t>
      </w:r>
    </w:p>
    <w:p w:rsidR="00564DA0" w:rsidRPr="006F7A3B" w:rsidRDefault="00564DA0" w:rsidP="00564DA0">
      <w:pPr>
        <w:pStyle w:val="Header"/>
        <w:rPr>
          <w:rFonts w:ascii="Calibri" w:hAnsi="Calibri"/>
        </w:rPr>
      </w:pPr>
      <w:r w:rsidRPr="006F7A3B">
        <w:rPr>
          <w:rFonts w:ascii="Calibri" w:hAnsi="Calibri"/>
        </w:rPr>
        <w:t>Under the Health and Safety at Work Act 1974, whilst at work, you must take reasonable care for your own health &amp; safety and that of any other person who may be affected by your acts or omissions. In addition, you must co-operate with the Organisation on health &amp; safety and not interfere with, or misuse, anything provided for your health, safety or welfare.</w:t>
      </w:r>
    </w:p>
    <w:p w:rsidR="00564DA0" w:rsidRDefault="00564DA0" w:rsidP="00564DA0">
      <w:pPr>
        <w:pStyle w:val="Header"/>
        <w:rPr>
          <w:rFonts w:ascii="Calibri" w:hAnsi="Calibri"/>
          <w:b/>
          <w:bCs/>
        </w:rPr>
      </w:pPr>
    </w:p>
    <w:p w:rsidR="00564DA0" w:rsidRPr="006F7A3B" w:rsidRDefault="00564DA0" w:rsidP="00564DA0">
      <w:pPr>
        <w:pStyle w:val="Header"/>
        <w:rPr>
          <w:rFonts w:ascii="Calibri" w:hAnsi="Calibri"/>
          <w:b/>
          <w:bCs/>
        </w:rPr>
      </w:pPr>
      <w:r w:rsidRPr="006F7A3B">
        <w:rPr>
          <w:rFonts w:ascii="Calibri" w:hAnsi="Calibri"/>
          <w:b/>
          <w:bCs/>
        </w:rPr>
        <w:t>Safeguarding</w:t>
      </w:r>
    </w:p>
    <w:p w:rsidR="00564DA0" w:rsidRPr="006F7A3B" w:rsidRDefault="00564DA0" w:rsidP="00564DA0">
      <w:pPr>
        <w:pStyle w:val="Header"/>
        <w:rPr>
          <w:rFonts w:ascii="Calibri" w:hAnsi="Calibri"/>
          <w:bCs/>
        </w:rPr>
      </w:pPr>
      <w:r w:rsidRPr="006F7A3B">
        <w:rPr>
          <w:rFonts w:ascii="Calibri" w:hAnsi="Calibri"/>
        </w:rPr>
        <w:t>All staff and volunteers are expected to demonstrate a commitment to safeguarding the welfare of all children and adults who may be vulnerable, who are involved with and/or visit the Minster. This will include adherence to policies and procedures, following good practice in relation to their own behaviour and conduct and undertaking any safeguarding duties commensurate with their specific role.</w:t>
      </w:r>
    </w:p>
    <w:p w:rsidR="00564DA0" w:rsidRPr="00752F17" w:rsidRDefault="00564DA0" w:rsidP="00564DA0">
      <w:pPr>
        <w:rPr>
          <w:rFonts w:ascii="Calibri" w:hAnsi="Calibri"/>
          <w:b/>
          <w:bCs/>
          <w:color w:val="A70240"/>
          <w:u w:val="single"/>
        </w:rPr>
      </w:pPr>
    </w:p>
    <w:p w:rsidR="00D77AAE" w:rsidRPr="00D77AAE" w:rsidRDefault="00D77AAE" w:rsidP="00D77AAE"/>
    <w:p w:rsidR="00D77AAE" w:rsidRPr="00D77AAE" w:rsidRDefault="00D77AAE" w:rsidP="00D77AAE"/>
    <w:p w:rsidR="00D77AAE" w:rsidRPr="00D77AAE" w:rsidRDefault="00D77AAE" w:rsidP="00D77AAE"/>
    <w:p w:rsidR="005242A9" w:rsidRDefault="005242A9" w:rsidP="00D77AAE">
      <w:pPr>
        <w:ind w:firstLine="720"/>
      </w:pPr>
    </w:p>
    <w:p w:rsidR="005242A9" w:rsidRDefault="005242A9" w:rsidP="00D77AAE">
      <w:pPr>
        <w:ind w:firstLine="720"/>
      </w:pPr>
    </w:p>
    <w:p w:rsidR="005242A9" w:rsidRDefault="005242A9" w:rsidP="00D77AAE">
      <w:pPr>
        <w:ind w:firstLine="720"/>
      </w:pPr>
    </w:p>
    <w:p w:rsidR="005242A9" w:rsidRDefault="005242A9" w:rsidP="00D77AAE">
      <w:pPr>
        <w:ind w:firstLine="720"/>
      </w:pPr>
    </w:p>
    <w:p w:rsidR="005242A9" w:rsidRDefault="005242A9" w:rsidP="00D77AAE">
      <w:pPr>
        <w:ind w:firstLine="720"/>
      </w:pPr>
    </w:p>
    <w:p w:rsidR="005242A9" w:rsidRDefault="005242A9" w:rsidP="00D77AAE">
      <w:pPr>
        <w:ind w:firstLine="720"/>
      </w:pPr>
    </w:p>
    <w:p w:rsidR="005242A9" w:rsidRDefault="005242A9" w:rsidP="00D77AAE">
      <w:pPr>
        <w:ind w:firstLine="720"/>
      </w:pPr>
    </w:p>
    <w:p w:rsidR="005242A9" w:rsidRDefault="005242A9" w:rsidP="00D77AAE">
      <w:pPr>
        <w:ind w:firstLine="720"/>
      </w:pPr>
    </w:p>
    <w:p w:rsidR="005242A9" w:rsidRDefault="005242A9" w:rsidP="00D77AAE">
      <w:pPr>
        <w:ind w:firstLine="720"/>
      </w:pPr>
    </w:p>
    <w:p w:rsidR="005242A9" w:rsidRDefault="005242A9" w:rsidP="00D77AAE">
      <w:pPr>
        <w:ind w:firstLine="720"/>
      </w:pPr>
    </w:p>
    <w:p w:rsidR="005242A9" w:rsidRDefault="005242A9" w:rsidP="00D77AAE">
      <w:pPr>
        <w:ind w:firstLine="720"/>
      </w:pPr>
    </w:p>
    <w:p w:rsidR="005242A9" w:rsidRDefault="005242A9" w:rsidP="00D77AAE">
      <w:pPr>
        <w:ind w:firstLine="720"/>
      </w:pPr>
    </w:p>
    <w:p w:rsidR="005242A9" w:rsidRPr="00D77AAE" w:rsidRDefault="005242A9" w:rsidP="00D77AAE">
      <w:pPr>
        <w:ind w:firstLine="720"/>
      </w:pPr>
    </w:p>
    <w:sectPr w:rsidR="005242A9" w:rsidRPr="00D77AAE" w:rsidSect="00752622">
      <w:footerReference w:type="default" r:id="rId7"/>
      <w:headerReference w:type="first" r:id="rId8"/>
      <w:footerReference w:type="first" r:id="rId9"/>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91" w:rsidRDefault="00775C91" w:rsidP="00D77AAE">
      <w:pPr>
        <w:spacing w:after="0" w:line="240" w:lineRule="auto"/>
      </w:pPr>
      <w:r>
        <w:separator/>
      </w:r>
    </w:p>
  </w:endnote>
  <w:endnote w:type="continuationSeparator" w:id="0">
    <w:p w:rsidR="00775C91" w:rsidRDefault="00775C91" w:rsidP="00D7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AE" w:rsidRPr="00D77AAE" w:rsidRDefault="00D77AAE" w:rsidP="00D77AAE">
    <w:pPr>
      <w:pStyle w:val="Footer"/>
      <w:jc w:val="right"/>
    </w:pPr>
    <w:r>
      <w:rPr>
        <w:noProof/>
      </w:rPr>
      <w:drawing>
        <wp:anchor distT="0" distB="0" distL="114300" distR="114300" simplePos="0" relativeHeight="251677696" behindDoc="0" locked="0" layoutInCell="1" allowOverlap="1" wp14:anchorId="724C6892" wp14:editId="7854AAE3">
          <wp:simplePos x="0" y="0"/>
          <wp:positionH relativeFrom="column">
            <wp:posOffset>4819650</wp:posOffset>
          </wp:positionH>
          <wp:positionV relativeFrom="paragraph">
            <wp:posOffset>-781050</wp:posOffset>
          </wp:positionV>
          <wp:extent cx="2070000" cy="828000"/>
          <wp:effectExtent l="0" t="0" r="0" b="0"/>
          <wp:wrapNone/>
          <wp:docPr id="11" name="Picture 1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000" cy="82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AE" w:rsidRDefault="00752622" w:rsidP="00D77AAE">
    <w:pPr>
      <w:pStyle w:val="Footer"/>
      <w:jc w:val="right"/>
    </w:pPr>
    <w:r w:rsidRPr="00D77AAE">
      <w:rPr>
        <w:noProof/>
      </w:rPr>
      <w:drawing>
        <wp:anchor distT="0" distB="0" distL="114300" distR="114300" simplePos="0" relativeHeight="251656192" behindDoc="0" locked="0" layoutInCell="1" allowOverlap="1" wp14:anchorId="6400919D" wp14:editId="04DF2BB3">
          <wp:simplePos x="0" y="0"/>
          <wp:positionH relativeFrom="column">
            <wp:posOffset>5050132</wp:posOffset>
          </wp:positionH>
          <wp:positionV relativeFrom="paragraph">
            <wp:posOffset>-701040</wp:posOffset>
          </wp:positionV>
          <wp:extent cx="1851025" cy="697230"/>
          <wp:effectExtent l="0" t="0" r="0" b="0"/>
          <wp:wrapNone/>
          <wp:docPr id="10" name="Picture 6" descr="York Minster Logo 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Minster Logo whi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025" cy="6972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5C6B0DBD" wp14:editId="11FAF7C9">
          <wp:simplePos x="0" y="0"/>
          <wp:positionH relativeFrom="column">
            <wp:posOffset>-466725</wp:posOffset>
          </wp:positionH>
          <wp:positionV relativeFrom="paragraph">
            <wp:posOffset>-805815</wp:posOffset>
          </wp:positionV>
          <wp:extent cx="8229600" cy="98044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8229600" cy="9804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91" w:rsidRDefault="00775C91" w:rsidP="00D77AAE">
      <w:pPr>
        <w:spacing w:after="0" w:line="240" w:lineRule="auto"/>
      </w:pPr>
      <w:r>
        <w:separator/>
      </w:r>
    </w:p>
  </w:footnote>
  <w:footnote w:type="continuationSeparator" w:id="0">
    <w:p w:rsidR="00775C91" w:rsidRDefault="00775C91" w:rsidP="00D77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AE" w:rsidRDefault="00CC127E" w:rsidP="007F1C11">
    <w:pPr>
      <w:pStyle w:val="Header"/>
      <w:ind w:left="-737"/>
    </w:pPr>
    <w:r>
      <w:rPr>
        <w:noProof/>
      </w:rPr>
      <w:drawing>
        <wp:inline distT="0" distB="0" distL="0" distR="0">
          <wp:extent cx="7620000" cy="6101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_Guidelin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89" cy="6098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A78"/>
    <w:multiLevelType w:val="hybridMultilevel"/>
    <w:tmpl w:val="4D981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2549B"/>
    <w:multiLevelType w:val="hybridMultilevel"/>
    <w:tmpl w:val="2A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17874"/>
    <w:multiLevelType w:val="hybridMultilevel"/>
    <w:tmpl w:val="8E92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17280"/>
    <w:multiLevelType w:val="hybridMultilevel"/>
    <w:tmpl w:val="BA0A8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32AD3"/>
    <w:multiLevelType w:val="hybridMultilevel"/>
    <w:tmpl w:val="1F40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25"/>
    <w:rsid w:val="000A09CD"/>
    <w:rsid w:val="0012666F"/>
    <w:rsid w:val="00373A25"/>
    <w:rsid w:val="0042636A"/>
    <w:rsid w:val="005242A9"/>
    <w:rsid w:val="00536F03"/>
    <w:rsid w:val="00564DA0"/>
    <w:rsid w:val="00672861"/>
    <w:rsid w:val="00752622"/>
    <w:rsid w:val="00775C91"/>
    <w:rsid w:val="007F1C11"/>
    <w:rsid w:val="00805503"/>
    <w:rsid w:val="008342F2"/>
    <w:rsid w:val="00936B51"/>
    <w:rsid w:val="00A008F8"/>
    <w:rsid w:val="00AA7DDC"/>
    <w:rsid w:val="00B7572B"/>
    <w:rsid w:val="00BA7430"/>
    <w:rsid w:val="00C12E95"/>
    <w:rsid w:val="00CC127E"/>
    <w:rsid w:val="00D203BC"/>
    <w:rsid w:val="00D77AAE"/>
    <w:rsid w:val="00F17FCD"/>
    <w:rsid w:val="00FC1D21"/>
    <w:rsid w:val="00FD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DAB69F6-CD20-4122-A93E-D3CB87FC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AE"/>
  </w:style>
  <w:style w:type="paragraph" w:styleId="Footer">
    <w:name w:val="footer"/>
    <w:basedOn w:val="Normal"/>
    <w:link w:val="FooterChar"/>
    <w:uiPriority w:val="99"/>
    <w:unhideWhenUsed/>
    <w:rsid w:val="00D7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AE"/>
  </w:style>
  <w:style w:type="paragraph" w:styleId="BalloonText">
    <w:name w:val="Balloon Text"/>
    <w:basedOn w:val="Normal"/>
    <w:link w:val="BalloonTextChar"/>
    <w:uiPriority w:val="99"/>
    <w:semiHidden/>
    <w:unhideWhenUsed/>
    <w:rsid w:val="00D7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AE"/>
    <w:rPr>
      <w:rFonts w:ascii="Tahoma" w:hAnsi="Tahoma" w:cs="Tahoma"/>
      <w:sz w:val="16"/>
      <w:szCs w:val="16"/>
    </w:rPr>
  </w:style>
  <w:style w:type="paragraph" w:customStyle="1" w:styleId="Default">
    <w:name w:val="Default"/>
    <w:rsid w:val="00536F03"/>
    <w:pPr>
      <w:autoSpaceDE w:val="0"/>
      <w:autoSpaceDN w:val="0"/>
      <w:adjustRightInd w:val="0"/>
      <w:spacing w:after="0" w:line="240" w:lineRule="auto"/>
    </w:pPr>
    <w:rPr>
      <w:rFonts w:ascii="Gill Sans MT" w:eastAsia="Times New Roman" w:hAnsi="Gill Sans MT" w:cs="Gill Sans MT"/>
      <w:color w:val="000000"/>
      <w:sz w:val="24"/>
      <w:szCs w:val="24"/>
      <w:lang w:val="en-US" w:eastAsia="en-US"/>
    </w:rPr>
  </w:style>
  <w:style w:type="paragraph" w:styleId="Title">
    <w:name w:val="Title"/>
    <w:basedOn w:val="Normal"/>
    <w:link w:val="TitleChar"/>
    <w:qFormat/>
    <w:rsid w:val="00536F03"/>
    <w:pPr>
      <w:spacing w:after="0" w:line="240" w:lineRule="auto"/>
      <w:jc w:val="center"/>
    </w:pPr>
    <w:rPr>
      <w:rFonts w:ascii="Times New Roman" w:eastAsia="Times New Roman" w:hAnsi="Times New Roman" w:cs="Times New Roman"/>
      <w:b/>
      <w:bCs/>
      <w:sz w:val="28"/>
      <w:szCs w:val="28"/>
      <w:lang w:eastAsia="en-US"/>
    </w:rPr>
  </w:style>
  <w:style w:type="character" w:customStyle="1" w:styleId="TitleChar">
    <w:name w:val="Title Char"/>
    <w:basedOn w:val="DefaultParagraphFont"/>
    <w:link w:val="Title"/>
    <w:rsid w:val="00536F03"/>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Imada</dc:creator>
  <cp:lastModifiedBy>Susan Mason</cp:lastModifiedBy>
  <cp:revision>6</cp:revision>
  <cp:lastPrinted>2014-01-07T12:24:00Z</cp:lastPrinted>
  <dcterms:created xsi:type="dcterms:W3CDTF">2015-09-02T13:11:00Z</dcterms:created>
  <dcterms:modified xsi:type="dcterms:W3CDTF">2018-10-05T08:56:00Z</dcterms:modified>
</cp:coreProperties>
</file>